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76B8" w14:textId="77777777" w:rsidR="005D5554" w:rsidRPr="005D5554" w:rsidRDefault="005D5554" w:rsidP="005D5554">
      <w:r w:rsidRPr="005D5554">
        <w:rPr>
          <w:b/>
          <w:bCs/>
        </w:rPr>
        <w:t>DIETETYKA  STACJONARNE</w:t>
      </w:r>
    </w:p>
    <w:p w14:paraId="6C305E3C" w14:textId="77777777" w:rsidR="005D5554" w:rsidRDefault="005D5554" w:rsidP="005D5554">
      <w:pPr>
        <w:rPr>
          <w:b/>
          <w:bCs/>
        </w:rPr>
      </w:pPr>
      <w:r w:rsidRPr="005D5554">
        <w:rPr>
          <w:b/>
          <w:bCs/>
        </w:rPr>
        <w:t xml:space="preserve">KIERUNEK DIETETYKA (profil praktyczny), </w:t>
      </w:r>
    </w:p>
    <w:p w14:paraId="147A4B0F" w14:textId="2688E11A" w:rsidR="005D5554" w:rsidRPr="005D5554" w:rsidRDefault="005D5554" w:rsidP="005D5554">
      <w:r w:rsidRPr="005D5554">
        <w:rPr>
          <w:b/>
          <w:bCs/>
        </w:rPr>
        <w:t>STUDIA LICENCJACKIE (</w:t>
      </w:r>
      <w:r w:rsidRPr="005D5554">
        <w:t>3 letnie</w:t>
      </w:r>
      <w:r w:rsidRPr="005D5554">
        <w:rPr>
          <w:b/>
          <w:bCs/>
        </w:rPr>
        <w:t>)</w:t>
      </w:r>
    </w:p>
    <w:p w14:paraId="329E4C9A" w14:textId="77777777" w:rsidR="005D5554" w:rsidRPr="005D5554" w:rsidRDefault="005D5554" w:rsidP="005D5554">
      <w:r w:rsidRPr="005D5554">
        <w:rPr>
          <w:b/>
          <w:bCs/>
        </w:rPr>
        <w:t>SPECJALNOŚĆI:</w:t>
      </w:r>
    </w:p>
    <w:p w14:paraId="7DED74BA" w14:textId="77777777" w:rsidR="005D5554" w:rsidRPr="005D5554" w:rsidRDefault="005D5554" w:rsidP="005D5554">
      <w:pPr>
        <w:ind w:left="1474"/>
      </w:pPr>
      <w:r w:rsidRPr="005D5554">
        <w:t>1. dietetyka kliniczna</w:t>
      </w:r>
    </w:p>
    <w:p w14:paraId="19A3FA09" w14:textId="77777777" w:rsidR="005D5554" w:rsidRDefault="005D5554" w:rsidP="005D5554">
      <w:pPr>
        <w:ind w:left="1474"/>
      </w:pPr>
      <w:r w:rsidRPr="005D5554">
        <w:t>2. poradnictwo żywieniowe</w:t>
      </w:r>
    </w:p>
    <w:p w14:paraId="0F03F98A" w14:textId="77777777" w:rsidR="005D5554" w:rsidRPr="005D5554" w:rsidRDefault="005D5554" w:rsidP="005D5554"/>
    <w:p w14:paraId="42BBE57D" w14:textId="77777777" w:rsidR="005D5554" w:rsidRPr="005D5554" w:rsidRDefault="005D5554" w:rsidP="005D5554">
      <w:r w:rsidRPr="005D5554">
        <w:t xml:space="preserve">Rekrutacja na studia odbywa się zgodnie z zasadami przeprowadzania rekrutacji zamieszczonymi w przepisach ogólnych Uczelni. Warunkiem podjęcia studiów na studiach pierwszego stopnia na kierunku </w:t>
      </w:r>
      <w:r w:rsidRPr="005D5554">
        <w:rPr>
          <w:i/>
          <w:iCs/>
        </w:rPr>
        <w:t>dietetyka</w:t>
      </w:r>
      <w:r w:rsidRPr="005D5554">
        <w:t xml:space="preserve"> jest ukończenie szkoły średniej i uzyskanie świadectwa maturalnego. Absolwentom kierunku studiów </w:t>
      </w:r>
      <w:r w:rsidRPr="005D5554">
        <w:rPr>
          <w:i/>
          <w:iCs/>
        </w:rPr>
        <w:t>dietetyka</w:t>
      </w:r>
      <w:r w:rsidRPr="005D5554">
        <w:t xml:space="preserve"> – profil praktyczny nadawany jest tytuł zawodowy – licencjat</w:t>
      </w:r>
    </w:p>
    <w:p w14:paraId="3D5FCB6B" w14:textId="77777777" w:rsidR="005D5554" w:rsidRPr="005D5554" w:rsidRDefault="005D5554" w:rsidP="005D5554">
      <w:r w:rsidRPr="005D5554">
        <w:t>Po ukończeniu studiów pierwszego stopnia absolwent posiada umiejętność planowania racjonalnego żywienia dla różnych grup ludności. Potrafi kontrolować jakość produktów żywnościowych i warunków ich przechowywania oraz organizować żywienie indywidualne i zbiorowe dostosowane do wieku i stanu zdrowia pacjentów. Potrafi dokonać oceny stanu odżywienia i sposobu żywienia pacjentów oraz wyciągnąć odpowiednie wnioski terapeutyczne. Zna zasady edukacji żywieniowej i jest przygotowany do jej prowadzenia.</w:t>
      </w:r>
    </w:p>
    <w:p w14:paraId="1F0BAE00" w14:textId="77777777" w:rsidR="005D5554" w:rsidRPr="005D5554" w:rsidRDefault="005D5554" w:rsidP="005D5554">
      <w:r w:rsidRPr="005D5554">
        <w:rPr>
          <w:b/>
          <w:bCs/>
        </w:rPr>
        <w:t xml:space="preserve">Absolwent przygotowany jest także do prowadzenia działań promocji i edukacji zdrowia takich </w:t>
      </w:r>
      <w:r w:rsidRPr="005D5554">
        <w:t> w tym organizowania, przeprowadzania oraz ewaluacji programów zdrowotnych.</w:t>
      </w:r>
    </w:p>
    <w:p w14:paraId="1E1EFF95" w14:textId="77777777" w:rsidR="005D5554" w:rsidRPr="005D5554" w:rsidRDefault="005D5554" w:rsidP="005D5554">
      <w:r w:rsidRPr="005D5554">
        <w:t>Po ukończeniu studiów absolwent będzie przygotowany do samodzielnego wykonywania zawodu pielęgniarki oraz do pracy w publicznych i niepublicznych zakładach opieki zdrowotnej, w tym w: szpitalach, zakładach podstawowej opieki zdrowotnej, zakładach pielęgnacyjno-opiekuńczych, ośrodkach opieki paliatywno-hospicyjnej oraz domach opieki społecznej. Absolwent będzie przygotowany do podjęcia zatrudnienia w placówkach służby zdrowa i opieki społecznej we wszystkich państwach Unii Europejskiej.</w:t>
      </w:r>
    </w:p>
    <w:p w14:paraId="263FB8D8" w14:textId="77777777" w:rsidR="005D5554" w:rsidRPr="005D5554" w:rsidRDefault="005D5554" w:rsidP="005D5554">
      <w:r w:rsidRPr="005D5554">
        <w:t xml:space="preserve">Plan studiów na kierunku </w:t>
      </w:r>
      <w:r w:rsidRPr="005D5554">
        <w:rPr>
          <w:i/>
          <w:iCs/>
        </w:rPr>
        <w:t>dietetyka</w:t>
      </w:r>
      <w:r w:rsidRPr="005D5554">
        <w:t xml:space="preserve"> zawiera informacje na temat realizacji poszczególnych przedmiotów w układzie semestralnym, ich wymiarze godzinowym, formach i przypisanych im punktach ECTS. Plan studiów na kierunku </w:t>
      </w:r>
      <w:r w:rsidRPr="005D5554">
        <w:rPr>
          <w:i/>
          <w:iCs/>
        </w:rPr>
        <w:t xml:space="preserve">dietetyka </w:t>
      </w:r>
      <w:r w:rsidRPr="005D5554">
        <w:t xml:space="preserve">obejmuje wykaz przedmiotów z ich podziałem na przedmioty podstawowe, przedmioty kierunkowe, kształcenie specjalnościowe zawierające propozycję dwóch specjalności: </w:t>
      </w:r>
      <w:r w:rsidRPr="005D5554">
        <w:rPr>
          <w:b/>
          <w:bCs/>
          <w:i/>
          <w:iCs/>
        </w:rPr>
        <w:t xml:space="preserve">dietetyka kliniczna i poradnictwo żywieniowe, </w:t>
      </w:r>
      <w:r w:rsidRPr="005D5554">
        <w:t>moduł praktyk oraz grupę przedmiotów do wyboru, które tworzą grupę przedmiotów poszerzających wiedzę i kompetencje studenta, a które pozwalają mu kształcić się zgodnie  z zainteresowaniami</w:t>
      </w:r>
    </w:p>
    <w:p w14:paraId="75A2F568" w14:textId="77777777" w:rsidR="005D5554" w:rsidRPr="005D5554" w:rsidRDefault="005D5554" w:rsidP="005D5554">
      <w:r w:rsidRPr="005D5554">
        <w:t> </w:t>
      </w:r>
    </w:p>
    <w:p w14:paraId="52E66C4E" w14:textId="29AE8C6E" w:rsidR="005D5554" w:rsidRPr="005D5554" w:rsidRDefault="005D5554" w:rsidP="005D5554">
      <w:r w:rsidRPr="005D5554">
        <w:rPr>
          <w:b/>
          <w:bCs/>
        </w:rPr>
        <w:t> </w:t>
      </w:r>
    </w:p>
    <w:p w14:paraId="5B337BFB" w14:textId="77777777" w:rsidR="002F6A96" w:rsidRDefault="002F6A96"/>
    <w:sectPr w:rsidR="002F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E4594"/>
    <w:multiLevelType w:val="multilevel"/>
    <w:tmpl w:val="09D6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56E62"/>
    <w:multiLevelType w:val="multilevel"/>
    <w:tmpl w:val="F672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E7254"/>
    <w:multiLevelType w:val="multilevel"/>
    <w:tmpl w:val="7BBC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01CC3"/>
    <w:multiLevelType w:val="multilevel"/>
    <w:tmpl w:val="3C1A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F2F4B"/>
    <w:multiLevelType w:val="multilevel"/>
    <w:tmpl w:val="0D9A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5A288B"/>
    <w:multiLevelType w:val="multilevel"/>
    <w:tmpl w:val="2750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659778">
    <w:abstractNumId w:val="4"/>
  </w:num>
  <w:num w:numId="2" w16cid:durableId="761875508">
    <w:abstractNumId w:val="1"/>
  </w:num>
  <w:num w:numId="3" w16cid:durableId="1194878922">
    <w:abstractNumId w:val="2"/>
  </w:num>
  <w:num w:numId="4" w16cid:durableId="2109963422">
    <w:abstractNumId w:val="5"/>
  </w:num>
  <w:num w:numId="5" w16cid:durableId="128401059">
    <w:abstractNumId w:val="0"/>
  </w:num>
  <w:num w:numId="6" w16cid:durableId="2067336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4B"/>
    <w:rsid w:val="00053159"/>
    <w:rsid w:val="0027604B"/>
    <w:rsid w:val="002F6A96"/>
    <w:rsid w:val="003903F9"/>
    <w:rsid w:val="005D5554"/>
    <w:rsid w:val="00A3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8657"/>
  <w15:chartTrackingRefBased/>
  <w15:docId w15:val="{890375DE-BFF5-47A4-9E95-FEC897F1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afterAutospacing="0" w:line="240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76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6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6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60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60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60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60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6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6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60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0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60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60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60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60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60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604B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6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60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60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60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60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6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60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604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5D555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D555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D5554"/>
    <w:rPr>
      <w:b/>
      <w:bCs/>
    </w:rPr>
  </w:style>
  <w:style w:type="character" w:styleId="Uwydatnienie">
    <w:name w:val="Emphasis"/>
    <w:basedOn w:val="Domylnaczcionkaakapitu"/>
    <w:uiPriority w:val="20"/>
    <w:qFormat/>
    <w:rsid w:val="005D555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D555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D5554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3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7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dcterms:created xsi:type="dcterms:W3CDTF">2025-02-12T06:54:00Z</dcterms:created>
  <dcterms:modified xsi:type="dcterms:W3CDTF">2025-02-12T06:57:00Z</dcterms:modified>
</cp:coreProperties>
</file>